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0EF" w:rsidRPr="00D770EF" w:rsidRDefault="00D770EF" w:rsidP="00F2730F">
      <w:pPr>
        <w:spacing w:after="0" w:line="360" w:lineRule="auto"/>
        <w:jc w:val="center"/>
        <w:rPr>
          <w:rFonts w:ascii="NarkisBlockMF Regular" w:hAnsi="NarkisBlockMF Regular" w:cs="NarkisBlockMF Regular"/>
          <w:color w:val="2E3192"/>
          <w:sz w:val="16"/>
          <w:szCs w:val="16"/>
          <w:rtl/>
        </w:rPr>
      </w:pPr>
      <w:bookmarkStart w:id="0" w:name="_GoBack"/>
      <w:bookmarkEnd w:id="0"/>
    </w:p>
    <w:p w:rsidR="00C25422" w:rsidRPr="00FF7742" w:rsidRDefault="003A41C0" w:rsidP="00F2730F">
      <w:pPr>
        <w:spacing w:after="0" w:line="360" w:lineRule="auto"/>
        <w:jc w:val="center"/>
        <w:rPr>
          <w:rFonts w:ascii="NarkisBlockMF Regular" w:hAnsi="NarkisBlockMF Regular" w:cs="Anka CLM"/>
          <w:b/>
          <w:bCs/>
          <w:color w:val="2E3192"/>
          <w:sz w:val="32"/>
          <w:szCs w:val="32"/>
          <w:u w:val="single"/>
          <w:rtl/>
        </w:rPr>
      </w:pPr>
      <w:r w:rsidRPr="00FF7742">
        <w:rPr>
          <w:rFonts w:ascii="NarkisBlockMF Regular" w:hAnsi="NarkisBlockMF Regular" w:cs="Anka CLM"/>
          <w:b/>
          <w:bCs/>
          <w:color w:val="2E3192"/>
          <w:sz w:val="32"/>
          <w:szCs w:val="32"/>
          <w:u w:val="single"/>
          <w:rtl/>
        </w:rPr>
        <w:t>מלגת הארכיון הציוני ע"ש ד"ר מיכאל היימן</w:t>
      </w:r>
      <w:r w:rsidR="00D770EF" w:rsidRPr="00FF7742">
        <w:rPr>
          <w:rFonts w:ascii="NarkisBlockMF Regular" w:hAnsi="NarkisBlockMF Regular" w:cs="Anka CLM" w:hint="cs"/>
          <w:b/>
          <w:bCs/>
          <w:color w:val="2E3192"/>
          <w:sz w:val="32"/>
          <w:szCs w:val="32"/>
          <w:u w:val="single"/>
          <w:rtl/>
        </w:rPr>
        <w:t xml:space="preserve"> ז"ל</w:t>
      </w:r>
    </w:p>
    <w:p w:rsidR="003A41C0" w:rsidRPr="00D770EF" w:rsidRDefault="003A41C0" w:rsidP="00F2730F">
      <w:pPr>
        <w:spacing w:after="0" w:line="360" w:lineRule="auto"/>
        <w:rPr>
          <w:rFonts w:ascii="NarkisBlockMF Regular" w:hAnsi="NarkisBlockMF Regular" w:cs="NarkisBlockMF Regular"/>
          <w:color w:val="2E3192"/>
          <w:sz w:val="26"/>
          <w:szCs w:val="26"/>
          <w:rtl/>
        </w:rPr>
      </w:pPr>
    </w:p>
    <w:p w:rsidR="003A41C0" w:rsidRPr="00D770EF" w:rsidRDefault="003A41C0" w:rsidP="00F2730F">
      <w:pPr>
        <w:spacing w:after="0" w:line="360" w:lineRule="auto"/>
        <w:rPr>
          <w:rFonts w:ascii="NarkisBlockMF Regular" w:hAnsi="NarkisBlockMF Regular" w:cs="NarkisBlockMF Regular"/>
          <w:color w:val="2E3192"/>
          <w:sz w:val="28"/>
          <w:szCs w:val="28"/>
          <w:rtl/>
        </w:rPr>
      </w:pPr>
      <w:r w:rsidRPr="00D770EF">
        <w:rPr>
          <w:rFonts w:ascii="NarkisBlockMF Regular" w:hAnsi="NarkisBlockMF Regular" w:cs="NarkisBlockMF Regular"/>
          <w:color w:val="2E3192"/>
          <w:sz w:val="28"/>
          <w:szCs w:val="28"/>
          <w:rtl/>
        </w:rPr>
        <w:t>הארכיון הציוני המרכזי בירושלים מעוניין בחשיפת חומרים ארכיוניים שטרם התפרסמו באמצעות הענקת מלגה לתלמידים לתארים מתקדמים שיירשמו את החומרים בארכיון הציוני.</w:t>
      </w:r>
    </w:p>
    <w:p w:rsidR="003A41C0" w:rsidRPr="00D770EF" w:rsidRDefault="003A41C0" w:rsidP="00F2730F">
      <w:pPr>
        <w:spacing w:after="0" w:line="360" w:lineRule="auto"/>
        <w:rPr>
          <w:rFonts w:ascii="NarkisBlockMF Regular" w:hAnsi="NarkisBlockMF Regular" w:cs="NarkisBlockMF Regular"/>
          <w:color w:val="2E3192"/>
          <w:sz w:val="28"/>
          <w:szCs w:val="28"/>
          <w:rtl/>
        </w:rPr>
      </w:pPr>
    </w:p>
    <w:p w:rsidR="003A41C0" w:rsidRPr="00D770EF" w:rsidRDefault="003A41C0" w:rsidP="00F2730F">
      <w:pPr>
        <w:spacing w:after="0" w:line="360" w:lineRule="auto"/>
        <w:rPr>
          <w:rFonts w:ascii="NarkisBlockMF Regular" w:hAnsi="NarkisBlockMF Regular" w:cs="Anka CLM"/>
          <w:color w:val="2E3192"/>
          <w:sz w:val="28"/>
          <w:szCs w:val="28"/>
          <w:rtl/>
        </w:rPr>
      </w:pPr>
      <w:r w:rsidRPr="00D770EF">
        <w:rPr>
          <w:rFonts w:ascii="NarkisBlockMF Regular" w:hAnsi="NarkisBlockMF Regular" w:cs="Anka CLM"/>
          <w:color w:val="2E3192"/>
          <w:sz w:val="28"/>
          <w:szCs w:val="28"/>
          <w:rtl/>
        </w:rPr>
        <w:t>מטרת המלגה:</w:t>
      </w:r>
    </w:p>
    <w:p w:rsidR="003A41C0" w:rsidRPr="00D770EF" w:rsidRDefault="003A41C0" w:rsidP="00F2730F">
      <w:pPr>
        <w:spacing w:after="0" w:line="360" w:lineRule="auto"/>
        <w:rPr>
          <w:rFonts w:ascii="NarkisBlockMF Regular" w:hAnsi="NarkisBlockMF Regular" w:cs="NarkisBlockMF Regular"/>
          <w:color w:val="2E3192"/>
          <w:sz w:val="28"/>
          <w:szCs w:val="28"/>
          <w:rtl/>
        </w:rPr>
      </w:pPr>
      <w:r w:rsidRPr="00D770EF">
        <w:rPr>
          <w:rFonts w:ascii="NarkisBlockMF Regular" w:hAnsi="NarkisBlockMF Regular" w:cs="NarkisBlockMF Regular"/>
          <w:color w:val="2E3192"/>
          <w:sz w:val="28"/>
          <w:szCs w:val="28"/>
          <w:rtl/>
        </w:rPr>
        <w:t>לעודד את השימוש בחומרי הארכיון בעבודות המחקר של הסטודנטים וכן לקדם רישום וקִטלוג של חומר ארכיוני השמור בארכיון, שטרם נרשם או צריך רישום מחדש.</w:t>
      </w:r>
    </w:p>
    <w:p w:rsidR="003A41C0" w:rsidRPr="00D770EF" w:rsidRDefault="003A41C0" w:rsidP="00F2730F">
      <w:pPr>
        <w:spacing w:after="0" w:line="360" w:lineRule="auto"/>
        <w:rPr>
          <w:rFonts w:ascii="NarkisBlockMF Regular" w:hAnsi="NarkisBlockMF Regular" w:cs="NarkisBlockMF Regular"/>
          <w:color w:val="2E3192"/>
          <w:sz w:val="28"/>
          <w:szCs w:val="28"/>
          <w:rtl/>
        </w:rPr>
      </w:pPr>
    </w:p>
    <w:p w:rsidR="003A41C0" w:rsidRPr="00D770EF" w:rsidRDefault="003A41C0" w:rsidP="00F2730F">
      <w:pPr>
        <w:spacing w:after="0" w:line="360" w:lineRule="auto"/>
        <w:rPr>
          <w:rFonts w:ascii="NarkisBlockMF Regular" w:hAnsi="NarkisBlockMF Regular" w:cs="Anka CLM"/>
          <w:color w:val="2E3192"/>
          <w:sz w:val="28"/>
          <w:szCs w:val="28"/>
          <w:rtl/>
        </w:rPr>
      </w:pPr>
      <w:r w:rsidRPr="00D770EF">
        <w:rPr>
          <w:rFonts w:ascii="NarkisBlockMF Regular" w:hAnsi="NarkisBlockMF Regular" w:cs="Anka CLM"/>
          <w:color w:val="2E3192"/>
          <w:sz w:val="28"/>
          <w:szCs w:val="28"/>
          <w:rtl/>
        </w:rPr>
        <w:t>מהות המלגה:</w:t>
      </w:r>
    </w:p>
    <w:p w:rsidR="003A41C0" w:rsidRPr="00D770EF" w:rsidRDefault="003A41C0" w:rsidP="00F2730F">
      <w:pPr>
        <w:pStyle w:val="a7"/>
        <w:numPr>
          <w:ilvl w:val="0"/>
          <w:numId w:val="1"/>
        </w:numPr>
        <w:spacing w:after="0" w:line="360" w:lineRule="auto"/>
        <w:rPr>
          <w:rFonts w:ascii="NarkisBlockMF Regular" w:hAnsi="NarkisBlockMF Regular" w:cs="NarkisBlockMF Regular"/>
          <w:color w:val="2E3192"/>
          <w:sz w:val="28"/>
          <w:szCs w:val="28"/>
        </w:rPr>
      </w:pPr>
      <w:r w:rsidRPr="00D770EF">
        <w:rPr>
          <w:rFonts w:ascii="NarkisBlockMF Regular" w:hAnsi="NarkisBlockMF Regular" w:cs="NarkisBlockMF Regular"/>
          <w:color w:val="2E3192"/>
          <w:sz w:val="28"/>
          <w:szCs w:val="28"/>
          <w:rtl/>
        </w:rPr>
        <w:t>המלגאים יעסקו ברישום (קִטלוג) חומרים ראשוניים בארכיון הציוני. המלגאים ישתמשו בחומרים כמקורות ראשוניים לעבודות המחקר שלהם באוניברסיטה.</w:t>
      </w:r>
    </w:p>
    <w:p w:rsidR="003A41C0" w:rsidRPr="00D770EF" w:rsidRDefault="003A41C0" w:rsidP="00F2730F">
      <w:pPr>
        <w:pStyle w:val="a7"/>
        <w:numPr>
          <w:ilvl w:val="0"/>
          <w:numId w:val="1"/>
        </w:numPr>
        <w:spacing w:after="0" w:line="360" w:lineRule="auto"/>
        <w:rPr>
          <w:rFonts w:ascii="NarkisBlockMF Regular" w:hAnsi="NarkisBlockMF Regular" w:cs="NarkisBlockMF Regular"/>
          <w:color w:val="2E3192"/>
          <w:sz w:val="28"/>
          <w:szCs w:val="28"/>
        </w:rPr>
      </w:pPr>
      <w:r w:rsidRPr="00D770EF">
        <w:rPr>
          <w:rFonts w:ascii="NarkisBlockMF Regular" w:hAnsi="NarkisBlockMF Regular" w:cs="NarkisBlockMF Regular"/>
          <w:color w:val="2E3192"/>
          <w:sz w:val="28"/>
          <w:szCs w:val="28"/>
          <w:rtl/>
        </w:rPr>
        <w:t>המלגאים יאושרו על ידי מוסד המחקר והארכיון וכן יקבלו הכשרה בתחום הארכיוני וליווי מקצועי מצוות הארכיון.</w:t>
      </w:r>
    </w:p>
    <w:p w:rsidR="003A41C0" w:rsidRPr="00D770EF" w:rsidRDefault="003A41C0" w:rsidP="00F2730F">
      <w:pPr>
        <w:pStyle w:val="a7"/>
        <w:numPr>
          <w:ilvl w:val="0"/>
          <w:numId w:val="1"/>
        </w:numPr>
        <w:spacing w:after="0" w:line="360" w:lineRule="auto"/>
        <w:rPr>
          <w:rFonts w:ascii="NarkisBlockMF Regular" w:hAnsi="NarkisBlockMF Regular" w:cs="NarkisBlockMF Regular"/>
          <w:color w:val="2E3192"/>
          <w:sz w:val="28"/>
          <w:szCs w:val="28"/>
        </w:rPr>
      </w:pPr>
      <w:r w:rsidRPr="00D770EF">
        <w:rPr>
          <w:rFonts w:ascii="NarkisBlockMF Regular" w:hAnsi="NarkisBlockMF Regular" w:cs="NarkisBlockMF Regular"/>
          <w:color w:val="2E3192"/>
          <w:sz w:val="28"/>
          <w:szCs w:val="28"/>
          <w:rtl/>
        </w:rPr>
        <w:t>המלגאים יקבלו תמורה כספית בעבור עבודתם בהתאם להיקף העבודה. גובה המלגה כ- 3000 ₪ לחודש עבודה.</w:t>
      </w:r>
    </w:p>
    <w:p w:rsidR="003A41C0" w:rsidRPr="00D770EF" w:rsidRDefault="003A41C0" w:rsidP="00F2730F">
      <w:pPr>
        <w:pStyle w:val="a7"/>
        <w:numPr>
          <w:ilvl w:val="0"/>
          <w:numId w:val="1"/>
        </w:numPr>
        <w:spacing w:after="0" w:line="360" w:lineRule="auto"/>
        <w:rPr>
          <w:rFonts w:ascii="NarkisBlockMF Regular" w:hAnsi="NarkisBlockMF Regular" w:cs="NarkisBlockMF Regular"/>
          <w:color w:val="2E3192"/>
          <w:sz w:val="28"/>
          <w:szCs w:val="28"/>
        </w:rPr>
      </w:pPr>
      <w:r w:rsidRPr="00D770EF">
        <w:rPr>
          <w:rFonts w:ascii="NarkisBlockMF Regular" w:hAnsi="NarkisBlockMF Regular" w:cs="NarkisBlockMF Regular"/>
          <w:color w:val="2E3192"/>
          <w:sz w:val="28"/>
          <w:szCs w:val="28"/>
          <w:rtl/>
        </w:rPr>
        <w:t>המלגה תמומן במשותף על ידי מוסד המחקר והארכיון.</w:t>
      </w:r>
    </w:p>
    <w:p w:rsidR="00F2730F" w:rsidRPr="00D770EF" w:rsidRDefault="00F2730F" w:rsidP="00F2730F">
      <w:pPr>
        <w:spacing w:after="0" w:line="360" w:lineRule="auto"/>
        <w:rPr>
          <w:rFonts w:ascii="NarkisBlockMF Regular" w:hAnsi="NarkisBlockMF Regular" w:cs="NarkisBlockMF Regular"/>
          <w:color w:val="2E3192"/>
          <w:sz w:val="28"/>
          <w:szCs w:val="28"/>
          <w:rtl/>
        </w:rPr>
      </w:pPr>
    </w:p>
    <w:p w:rsidR="003A41C0" w:rsidRPr="00D770EF" w:rsidRDefault="003A41C0" w:rsidP="00F2730F">
      <w:pPr>
        <w:spacing w:after="0" w:line="360" w:lineRule="auto"/>
        <w:rPr>
          <w:rFonts w:ascii="NarkisBlockMF Regular" w:hAnsi="NarkisBlockMF Regular" w:cs="NarkisBlockMF Regular"/>
          <w:color w:val="2E3192"/>
          <w:sz w:val="28"/>
          <w:szCs w:val="28"/>
          <w:rtl/>
        </w:rPr>
      </w:pPr>
      <w:r w:rsidRPr="00D770EF">
        <w:rPr>
          <w:rFonts w:ascii="NarkisBlockMF Regular" w:hAnsi="NarkisBlockMF Regular" w:cs="NarkisBlockMF Regular"/>
          <w:color w:val="2E3192"/>
          <w:sz w:val="28"/>
          <w:szCs w:val="28"/>
          <w:rtl/>
        </w:rPr>
        <w:t>לפרטים נוספים נא לפנות לרחל רובינשטיין, ראש המדור לארכיונים אישיים בארכיון הציוני:</w:t>
      </w:r>
    </w:p>
    <w:p w:rsidR="003A41C0" w:rsidRPr="00D770EF" w:rsidRDefault="003A41C0" w:rsidP="00F2730F">
      <w:pPr>
        <w:spacing w:after="0" w:line="360" w:lineRule="auto"/>
        <w:jc w:val="center"/>
        <w:rPr>
          <w:rFonts w:ascii="NarkisBlockMF Regular" w:hAnsi="NarkisBlockMF Regular" w:cs="NarkisBlockMF Regular"/>
          <w:color w:val="2E3192"/>
          <w:sz w:val="28"/>
          <w:szCs w:val="28"/>
          <w:rtl/>
        </w:rPr>
      </w:pPr>
      <w:r w:rsidRPr="00D770EF">
        <w:rPr>
          <w:rFonts w:ascii="NarkisBlockMF Regular" w:hAnsi="NarkisBlockMF Regular" w:cs="NarkisBlockMF Regular"/>
          <w:color w:val="2E3192"/>
          <w:sz w:val="28"/>
          <w:szCs w:val="28"/>
          <w:rtl/>
        </w:rPr>
        <w:t>טלפון:</w:t>
      </w:r>
      <w:r w:rsidRPr="00D770EF">
        <w:rPr>
          <w:rFonts w:ascii="NarkisBlockMF Regular" w:hAnsi="NarkisBlockMF Regular" w:cs="NarkisBlockMF Regular"/>
          <w:color w:val="2E3192"/>
          <w:sz w:val="28"/>
          <w:szCs w:val="28"/>
        </w:rPr>
        <w:t xml:space="preserve"> </w:t>
      </w:r>
      <w:r w:rsidRPr="00D770EF">
        <w:rPr>
          <w:rFonts w:ascii="NarkisBlockMF Regular" w:hAnsi="NarkisBlockMF Regular" w:cs="NarkisBlockMF Regular"/>
          <w:color w:val="2E3192"/>
          <w:sz w:val="28"/>
          <w:szCs w:val="28"/>
          <w:rtl/>
        </w:rPr>
        <w:t xml:space="preserve">02-6204816 </w:t>
      </w:r>
      <w:r w:rsidRPr="00D770EF">
        <w:rPr>
          <w:rFonts w:ascii="NarkisBlockMF Regular" w:hAnsi="NarkisBlockMF Regular" w:cs="NarkisBlockMF Regular"/>
          <w:color w:val="2E3192"/>
          <w:sz w:val="28"/>
          <w:szCs w:val="28"/>
        </w:rPr>
        <w:t>|</w:t>
      </w:r>
      <w:r w:rsidRPr="00D770EF">
        <w:rPr>
          <w:rFonts w:ascii="NarkisBlockMF Regular" w:hAnsi="NarkisBlockMF Regular" w:cs="NarkisBlockMF Regular"/>
          <w:color w:val="2E3192"/>
          <w:sz w:val="28"/>
          <w:szCs w:val="28"/>
          <w:rtl/>
        </w:rPr>
        <w:t xml:space="preserve">  </w:t>
      </w:r>
      <w:r w:rsidRPr="00D770EF">
        <w:rPr>
          <w:rFonts w:ascii="NarkisBlockMF Regular" w:hAnsi="NarkisBlockMF Regular" w:cs="NarkisBlockMF Regular"/>
          <w:color w:val="2E3192"/>
          <w:sz w:val="28"/>
          <w:szCs w:val="28"/>
        </w:rPr>
        <w:t>rocheller@wzo.org.il</w:t>
      </w:r>
    </w:p>
    <w:sectPr w:rsidR="003A41C0" w:rsidRPr="00D770EF" w:rsidSect="00B45CD8">
      <w:headerReference w:type="even" r:id="rId7"/>
      <w:headerReference w:type="default" r:id="rId8"/>
      <w:headerReference w:type="first" r:id="rId9"/>
      <w:pgSz w:w="11906" w:h="16838"/>
      <w:pgMar w:top="2835" w:right="1077" w:bottom="1440" w:left="107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CE2" w:rsidRDefault="00933CE2" w:rsidP="00AF69BF">
      <w:pPr>
        <w:spacing w:after="0" w:line="240" w:lineRule="auto"/>
      </w:pPr>
      <w:r>
        <w:separator/>
      </w:r>
    </w:p>
  </w:endnote>
  <w:endnote w:type="continuationSeparator" w:id="0">
    <w:p w:rsidR="00933CE2" w:rsidRDefault="00933CE2" w:rsidP="00AF6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rkisBlockMF Regular">
    <w:altName w:val="Arial"/>
    <w:panose1 w:val="00000000000000000000"/>
    <w:charset w:val="00"/>
    <w:family w:val="modern"/>
    <w:notTrueType/>
    <w:pitch w:val="variable"/>
    <w:sig w:usb0="00000000" w:usb1="5000004A" w:usb2="00000000" w:usb3="00000000" w:csb0="00000021" w:csb1="00000000"/>
  </w:font>
  <w:font w:name="Anka CLM">
    <w:altName w:val="Arial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CE2" w:rsidRDefault="00933CE2" w:rsidP="00AF69BF">
      <w:pPr>
        <w:spacing w:after="0" w:line="240" w:lineRule="auto"/>
      </w:pPr>
      <w:r>
        <w:separator/>
      </w:r>
    </w:p>
  </w:footnote>
  <w:footnote w:type="continuationSeparator" w:id="0">
    <w:p w:rsidR="00933CE2" w:rsidRDefault="00933CE2" w:rsidP="00AF6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9BF" w:rsidRDefault="00BA4CF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070476" o:spid="_x0000_s2083" type="#_x0000_t75" style="position:absolute;left:0;text-align:left;margin-left:0;margin-top:0;width:595.2pt;height:842pt;z-index:-251657216;mso-position-horizontal:center;mso-position-horizontal-relative:margin;mso-position-vertical:center;mso-position-vertical-relative:margin" o:allowincell="f">
          <v:imagedata r:id="rId1" o:title="ארכיו 09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9BF" w:rsidRDefault="00BA4CF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070477" o:spid="_x0000_s2084" type="#_x0000_t75" style="position:absolute;left:0;text-align:left;margin-left:-53.95pt;margin-top:-152.65pt;width:595.2pt;height:842pt;z-index:-251656192;mso-position-horizontal-relative:margin;mso-position-vertical-relative:margin" o:allowincell="f">
          <v:imagedata r:id="rId1" o:title="ארכיו 09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9BF" w:rsidRDefault="00BA4CF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070475" o:spid="_x0000_s2082" type="#_x0000_t75" style="position:absolute;left:0;text-align:left;margin-left:0;margin-top:0;width:595.2pt;height:842pt;z-index:-251658240;mso-position-horizontal:center;mso-position-horizontal-relative:margin;mso-position-vertical:center;mso-position-vertical-relative:margin" o:allowincell="f">
          <v:imagedata r:id="rId1" o:title="ארכיו 09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C7406"/>
    <w:multiLevelType w:val="hybridMultilevel"/>
    <w:tmpl w:val="409E4898"/>
    <w:lvl w:ilvl="0" w:tplc="F83E249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9BF"/>
    <w:rsid w:val="000749E2"/>
    <w:rsid w:val="000C2441"/>
    <w:rsid w:val="0023450C"/>
    <w:rsid w:val="00251F4F"/>
    <w:rsid w:val="003320FE"/>
    <w:rsid w:val="003A41C0"/>
    <w:rsid w:val="00411DF7"/>
    <w:rsid w:val="004A52BF"/>
    <w:rsid w:val="00554527"/>
    <w:rsid w:val="005822F8"/>
    <w:rsid w:val="00601A03"/>
    <w:rsid w:val="007247F2"/>
    <w:rsid w:val="008E3CDA"/>
    <w:rsid w:val="00916FB9"/>
    <w:rsid w:val="00921DA8"/>
    <w:rsid w:val="00933CE2"/>
    <w:rsid w:val="009879DC"/>
    <w:rsid w:val="00A21424"/>
    <w:rsid w:val="00AA63AA"/>
    <w:rsid w:val="00AC50D0"/>
    <w:rsid w:val="00AF69BF"/>
    <w:rsid w:val="00B45CD8"/>
    <w:rsid w:val="00B83266"/>
    <w:rsid w:val="00BA4CF8"/>
    <w:rsid w:val="00C25422"/>
    <w:rsid w:val="00D770EF"/>
    <w:rsid w:val="00EC628D"/>
    <w:rsid w:val="00F2730F"/>
    <w:rsid w:val="00FF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."/>
  <w:listSeparator w:val=","/>
  <w15:docId w15:val="{98D46BB4-3363-4230-BADD-812A75ED6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9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F69BF"/>
  </w:style>
  <w:style w:type="paragraph" w:styleId="a5">
    <w:name w:val="footer"/>
    <w:basedOn w:val="a"/>
    <w:link w:val="a6"/>
    <w:uiPriority w:val="99"/>
    <w:unhideWhenUsed/>
    <w:rsid w:val="00AF69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F69BF"/>
  </w:style>
  <w:style w:type="paragraph" w:styleId="a7">
    <w:name w:val="List Paragraph"/>
    <w:basedOn w:val="a"/>
    <w:uiPriority w:val="34"/>
    <w:qFormat/>
    <w:rsid w:val="003A41C0"/>
    <w:pPr>
      <w:ind w:left="720"/>
      <w:contextualSpacing/>
    </w:pPr>
  </w:style>
  <w:style w:type="character" w:styleId="Hyperlink">
    <w:name w:val="Hyperlink"/>
    <w:uiPriority w:val="99"/>
    <w:unhideWhenUsed/>
    <w:rsid w:val="003A41C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Jafi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עליזה היימן</cp:lastModifiedBy>
  <cp:revision>2</cp:revision>
  <dcterms:created xsi:type="dcterms:W3CDTF">2017-10-18T07:44:00Z</dcterms:created>
  <dcterms:modified xsi:type="dcterms:W3CDTF">2017-10-18T07:44:00Z</dcterms:modified>
</cp:coreProperties>
</file>